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58" w:rsidRDefault="00421CA4">
      <w:pPr>
        <w:pStyle w:val="10"/>
        <w:framePr w:w="15264" w:h="710" w:hRule="exact" w:wrap="none" w:vAnchor="page" w:hAnchor="page" w:x="793" w:y="2298"/>
        <w:shd w:val="clear" w:color="auto" w:fill="auto"/>
        <w:ind w:right="20"/>
      </w:pPr>
      <w:bookmarkStart w:id="0" w:name="bookmark0"/>
      <w:bookmarkStart w:id="1" w:name="_GoBack"/>
      <w:bookmarkEnd w:id="1"/>
      <w:r>
        <w:t>УНИВЕРСИТЕТТІДАМЫТУ СТРАТЕГИЯСЫ НЕГІЗІНДЕ ҚЫЗМЕТТІЖЕТІЛДІРУ БОЙЫНША</w:t>
      </w:r>
      <w:r>
        <w:br/>
        <w:t>ӘЛЕУМЕТТАНУ ЖӘНЕ ӘЛЕУМЕТТІК ЖУМЫС КАФЕДРАСЫНЫҢ ЖОСПАРЫ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4"/>
        <w:gridCol w:w="3816"/>
        <w:gridCol w:w="1613"/>
        <w:gridCol w:w="2059"/>
        <w:gridCol w:w="2410"/>
        <w:gridCol w:w="2141"/>
      </w:tblGrid>
      <w:tr w:rsidR="004E2358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20" w:lineRule="exact"/>
              <w:ind w:left="140"/>
            </w:pPr>
            <w:r>
              <w:rPr>
                <w:rStyle w:val="2TimesNewRoman"/>
                <w:rFonts w:eastAsia="Calibri"/>
              </w:rPr>
              <w:t>№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60" w:lineRule="exact"/>
              <w:ind w:left="240"/>
            </w:pPr>
            <w:r>
              <w:rPr>
                <w:rStyle w:val="2TimesNewRoman13pt"/>
                <w:rFonts w:eastAsia="Calibri"/>
              </w:rPr>
              <w:t>Стратегия ережесі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60" w:lineRule="exact"/>
              <w:jc w:val="center"/>
            </w:pPr>
            <w:r>
              <w:rPr>
                <w:rStyle w:val="2TimesNewRoman13pt"/>
                <w:rFonts w:eastAsia="Calibri"/>
              </w:rPr>
              <w:t>Іс-шаралар мазмүны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after="60" w:line="260" w:lineRule="exact"/>
              <w:ind w:left="180"/>
            </w:pPr>
            <w:r>
              <w:rPr>
                <w:rStyle w:val="2TimesNewRoman13pt"/>
                <w:rFonts w:eastAsia="Calibri"/>
              </w:rPr>
              <w:t>Орындалу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before="60" w:line="260" w:lineRule="exact"/>
              <w:jc w:val="center"/>
            </w:pPr>
            <w:r>
              <w:rPr>
                <w:rStyle w:val="2TimesNewRoman13pt"/>
                <w:rFonts w:eastAsia="Calibri"/>
              </w:rPr>
              <w:t>мерзімі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13pt"/>
                <w:rFonts w:eastAsia="Calibri"/>
              </w:rPr>
              <w:t>Аяқталу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before="120" w:line="260" w:lineRule="exact"/>
              <w:jc w:val="center"/>
            </w:pPr>
            <w:r>
              <w:rPr>
                <w:rStyle w:val="2TimesNewRoman13pt"/>
                <w:rFonts w:eastAsia="Calibri"/>
              </w:rPr>
              <w:t>нысаны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60" w:lineRule="exact"/>
            </w:pPr>
            <w:r>
              <w:rPr>
                <w:rStyle w:val="2TimesNewRoman13pt"/>
                <w:rFonts w:eastAsia="Calibri"/>
              </w:rPr>
              <w:t>Жауапты адамдар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after="60" w:line="260" w:lineRule="exact"/>
              <w:jc w:val="center"/>
            </w:pPr>
            <w:r>
              <w:rPr>
                <w:rStyle w:val="2TimesNewRoman13pt"/>
                <w:rFonts w:eastAsia="Calibri"/>
              </w:rPr>
              <w:t>Орындалу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before="60" w:line="260" w:lineRule="exact"/>
              <w:jc w:val="center"/>
            </w:pPr>
            <w:r>
              <w:rPr>
                <w:rStyle w:val="2TimesNewRoman13pt"/>
                <w:rFonts w:eastAsia="Calibri"/>
              </w:rPr>
              <w:t>нәтижесі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52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after="4680" w:line="220" w:lineRule="exact"/>
              <w:ind w:left="140"/>
            </w:pPr>
            <w:r>
              <w:rPr>
                <w:rStyle w:val="2TimesNewRoman"/>
                <w:rFonts w:eastAsia="Calibri"/>
              </w:rPr>
              <w:t>1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before="4680" w:line="220" w:lineRule="exact"/>
              <w:jc w:val="center"/>
            </w:pPr>
            <w:r>
              <w:rPr>
                <w:rStyle w:val="2TimesNewRoman"/>
                <w:rFonts w:eastAsia="Calibri"/>
              </w:rPr>
              <w:t>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 xml:space="preserve">Оқу үдерісін дамыту </w:t>
            </w:r>
            <w:r>
              <w:rPr>
                <w:rStyle w:val="2TimesNewRoman"/>
                <w:rFonts w:eastAsia="Calibri"/>
              </w:rPr>
              <w:t>және жетілдіру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Ұйымдастырушылық</w:t>
            </w:r>
            <w:r>
              <w:rPr>
                <w:rStyle w:val="2TimesNewRoman"/>
                <w:rFonts w:eastAsia="Calibri"/>
              </w:rPr>
              <w:t>-білім беру қызметі.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  <w:ind w:left="480" w:hanging="480"/>
            </w:pPr>
            <w:r>
              <w:rPr>
                <w:rStyle w:val="2TimesNewRoman"/>
                <w:rFonts w:eastAsia="Calibri"/>
              </w:rPr>
              <w:t>Үдерістік</w:t>
            </w:r>
            <w:r>
              <w:rPr>
                <w:rStyle w:val="2TimesNewRoman"/>
                <w:rFonts w:eastAsia="Calibri"/>
              </w:rPr>
              <w:t>-бағдарланған тәсілдеме. Оқу үдерісін жоспарлау, оқу үдерісінің эдістемелік қамсыздандырылуын жетілдіру.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Білім беру қызметінің жэне оқу-әдістемелік құжаттардың сапасын бақылау.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Білім берудің инно</w:t>
            </w:r>
            <w:r>
              <w:rPr>
                <w:rStyle w:val="2TimesNewRoman"/>
                <w:rFonts w:eastAsia="Calibri"/>
              </w:rPr>
              <w:t>вациялық жэне интерактивтік технологияларын оқу үдерісіне енгізу.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ЭПК (КЭД)-ты жетілдіру жэне толықтыру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after="4140"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before="4140" w:line="283" w:lineRule="exact"/>
            </w:pPr>
            <w:r>
              <w:rPr>
                <w:rStyle w:val="2TimesNewRoman"/>
                <w:rFonts w:eastAsia="Calibri"/>
              </w:rPr>
              <w:t>Мамыр 2017 ж.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17pt0pt"/>
              </w:rPr>
              <w:t>поәк,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электитвік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пәндер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каталогтары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Кафедраның әдістемелік бюро мүшесі - Омарова 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 xml:space="preserve">Оқу үдерісінің ұйымдастырылуы ның </w:t>
            </w:r>
            <w:r>
              <w:rPr>
                <w:rStyle w:val="2TimesNewRoman"/>
                <w:rFonts w:eastAsia="Calibri"/>
              </w:rPr>
              <w:t>негізгі бөліктерін біртіндеп және жүйелі түрде жетілдіру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64" w:h="7056" w:wrap="none" w:vAnchor="page" w:hAnchor="page" w:x="793" w:y="3250"/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64" w:h="7056" w:wrap="none" w:vAnchor="page" w:hAnchor="page" w:x="793" w:y="3250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Сапа менеджменті жүйесін дамыту</w:t>
            </w:r>
          </w:p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Білім беру сапасын бағалау жэне бақылау бойынша ішкі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Нормативтік құжаттар, есептер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Кафедрада СМЖ-га жауапты Хибина Н.Н.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64" w:h="7056" w:wrap="none" w:vAnchor="page" w:hAnchor="page" w:x="793" w:y="3250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 xml:space="preserve">Білім берудің сапа </w:t>
            </w:r>
            <w:r>
              <w:rPr>
                <w:rStyle w:val="2TimesNewRoman"/>
                <w:rFonts w:eastAsia="Calibri"/>
              </w:rPr>
              <w:t>менеджменті жүйесінің стандарттарын</w:t>
            </w:r>
          </w:p>
        </w:tc>
      </w:tr>
    </w:tbl>
    <w:p w:rsidR="004E2358" w:rsidRDefault="00421CA4">
      <w:pPr>
        <w:pStyle w:val="a5"/>
        <w:framePr w:wrap="none" w:vAnchor="page" w:hAnchor="page" w:x="1177" w:y="10490"/>
        <w:shd w:val="clear" w:color="auto" w:fill="auto"/>
        <w:spacing w:line="220" w:lineRule="exact"/>
      </w:pPr>
      <w:r>
        <w:t>Ф КазНУ 501-01-08. План по улучшению</w:t>
      </w:r>
    </w:p>
    <w:p w:rsidR="004E2358" w:rsidRDefault="004E2358">
      <w:pPr>
        <w:framePr w:wrap="none" w:vAnchor="page" w:hAnchor="page" w:x="10844" w:y="11274"/>
      </w:pPr>
    </w:p>
    <w:p w:rsidR="004E2358" w:rsidRDefault="004E2358">
      <w:pPr>
        <w:rPr>
          <w:sz w:val="2"/>
          <w:szCs w:val="2"/>
        </w:rPr>
        <w:sectPr w:rsidR="004E23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4"/>
        <w:gridCol w:w="3816"/>
        <w:gridCol w:w="1613"/>
        <w:gridCol w:w="2064"/>
        <w:gridCol w:w="2410"/>
        <w:gridCol w:w="2146"/>
      </w:tblGrid>
      <w:tr w:rsidR="004E2358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20" w:lineRule="exact"/>
              <w:jc w:val="center"/>
            </w:pPr>
            <w:r>
              <w:rPr>
                <w:rStyle w:val="2TimesNewRoman"/>
                <w:rFonts w:eastAsia="Calibri"/>
              </w:rPr>
              <w:lastRenderedPageBreak/>
              <w:t>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74" w:h="9230" w:wrap="none" w:vAnchor="page" w:hAnchor="page" w:x="762" w:y="1404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стандарттар мен нормативтерді бақылау.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СМЖ құжаттарын жүргізу.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74" w:h="9230" w:wrap="none" w:vAnchor="page" w:hAnchor="page" w:x="762" w:y="1404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74" w:h="9230" w:wrap="none" w:vAnchor="page" w:hAnchor="page" w:x="762" w:y="1404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74" w:h="9230" w:wrap="none" w:vAnchor="page" w:hAnchor="page" w:x="762" w:y="1404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20" w:lineRule="exact"/>
            </w:pPr>
            <w:r>
              <w:rPr>
                <w:rStyle w:val="2TimesNewRoman"/>
                <w:rFonts w:eastAsia="Calibri"/>
              </w:rPr>
              <w:t>қолдану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2358" w:rsidRDefault="004E2358">
            <w:pPr>
              <w:framePr w:w="15274" w:h="9230" w:wrap="none" w:vAnchor="page" w:hAnchor="page" w:x="762" w:y="1404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74" w:h="9230" w:wrap="none" w:vAnchor="page" w:hAnchor="page" w:x="762" w:y="1404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Білім беруде біліктілік тәсілдемесіне бағдарлау.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Білім беру үдерісін модульдық</w:t>
            </w:r>
            <w:r>
              <w:rPr>
                <w:rStyle w:val="2TimesNewRoman"/>
                <w:rFonts w:eastAsia="Calibri"/>
              </w:rPr>
              <w:t xml:space="preserve"> үйымдастырылуын эрі қарай дамыту.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Студенттердің білімін бақылау нысанын жетілдіру, бақылаудың аралық жэне қорытынды нысандарын өткізу, ағымдағы бағаларының жаңа жүйесін ендіру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ПЭК (КЭД), тест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тапсырмалары,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студенттердің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біліктілігін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қалыптастыруды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бағалауды ескере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отырып емтихан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сұрақтарын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құрастыру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Кафедра меңгерушісі Абдирайымова Г.С., әдістемелік бюро мүшесі - Омарова А., Хибина Н.Н.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Білім берудің нәтижелерін көтеру, Болон үдерісінің басымдылыгын іске асыру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3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20" w:lineRule="exact"/>
              <w:ind w:left="140"/>
            </w:pPr>
            <w:r>
              <w:rPr>
                <w:rStyle w:val="2TimesNewRoman"/>
                <w:rFonts w:eastAsia="Calibri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20" w:lineRule="exact"/>
            </w:pPr>
            <w:r>
              <w:rPr>
                <w:rStyle w:val="2TimesNewRoman"/>
                <w:rFonts w:eastAsia="Calibri"/>
              </w:rPr>
              <w:t>Тұтынушыға бағытталу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Білім берудің тәжірибелік дәрежелерін жетілдіру (оқу, ғылыми-зерттеу, педагогикалық практикалар). Практикалардың негізін кеңейту.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Жұмыс берушімен байланысты орнату.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Бітірушілерді жұмыспен қамту мониторингі.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Практикалар багдарламалары, пр</w:t>
            </w:r>
            <w:r>
              <w:rPr>
                <w:rStyle w:val="2TimesNewRoman"/>
                <w:rFonts w:eastAsia="Calibri"/>
              </w:rPr>
              <w:t>актикалар негізімен шартқа отыру, жұмыс берушімен білім беру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багдарламаларын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келіскендігі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жөнінде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хаттамалар.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Кафедра меңгерушісі Абдираймова Г.С., эдістемелік бюро мүшесі - Омарова А.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Ғылым</w:t>
            </w:r>
            <w:r>
              <w:rPr>
                <w:rStyle w:val="2TimesNewRoman"/>
                <w:rFonts w:eastAsia="Calibri"/>
              </w:rPr>
              <w:t xml:space="preserve"> дәрежесін көтеру, оның өндіріспен байланысы, зерттеу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 xml:space="preserve">нәтижелерін </w:t>
            </w:r>
            <w:r>
              <w:rPr>
                <w:rStyle w:val="2TimesNewRoman"/>
                <w:rFonts w:eastAsia="Calibri"/>
              </w:rPr>
              <w:t>жэне экономика жэне қоғам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зерттемелерін тиімді меңгеру.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after="240" w:line="220" w:lineRule="exact"/>
              <w:ind w:left="140"/>
            </w:pPr>
            <w:r>
              <w:rPr>
                <w:rStyle w:val="2TimesNewRoman"/>
                <w:rFonts w:eastAsia="Calibri"/>
              </w:rPr>
              <w:t>3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before="240" w:line="220" w:lineRule="exact"/>
              <w:jc w:val="center"/>
            </w:pPr>
            <w:r>
              <w:rPr>
                <w:rStyle w:val="2TimesNewRoman"/>
                <w:rFonts w:eastAsia="Calibri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Ғылым</w:t>
            </w:r>
            <w:r>
              <w:rPr>
                <w:rStyle w:val="2TimesNewRoman"/>
                <w:rFonts w:eastAsia="Calibri"/>
              </w:rPr>
              <w:t xml:space="preserve"> жэне инновация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менеджментін үлгілеу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 xml:space="preserve">Басымдылық бағыт бойынша фунтаменталдық жэне қолданбалы гылыми зерттеулердің кең спектрін орындау. Эндаумент-қорларды дамыту. Ақылы негізде гылыми </w:t>
            </w:r>
            <w:r>
              <w:rPr>
                <w:rStyle w:val="2TimesNewRoman"/>
                <w:rFonts w:eastAsia="Calibri"/>
              </w:rPr>
              <w:t>қызметке</w:t>
            </w:r>
            <w:r>
              <w:rPr>
                <w:rStyle w:val="2TimesNewRoman"/>
                <w:rFonts w:eastAsia="Calibri"/>
              </w:rPr>
              <w:t xml:space="preserve"> білім алушыларлы тарту. Ерекшеленген (прорывной проект)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Ғ</w:t>
            </w:r>
            <w:r>
              <w:rPr>
                <w:rStyle w:val="2TimesNewRoman"/>
                <w:rFonts w:eastAsia="Calibri"/>
              </w:rPr>
              <w:t xml:space="preserve"> ылыми-зерттеу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жобаларынға,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гранттарга,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халықаралық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конференцияларғ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а ПОҚ-ның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қатысуы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Инновациялық қызмет жэне халықаралық байланыстар жөнінде кафедра меңгерушісінің орынб</w:t>
            </w:r>
            <w:r>
              <w:rPr>
                <w:rStyle w:val="2TimesNewRoman"/>
                <w:rFonts w:eastAsia="Calibri"/>
              </w:rPr>
              <w:t>асары Серікжанова С.С.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Ғ</w:t>
            </w:r>
            <w:r>
              <w:rPr>
                <w:rStyle w:val="2TimesNewRoman"/>
                <w:rFonts w:eastAsia="Calibri"/>
              </w:rPr>
              <w:t xml:space="preserve"> ылыми-зерттеу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университетін</w:t>
            </w:r>
          </w:p>
          <w:p w:rsidR="004E2358" w:rsidRDefault="00421CA4">
            <w:pPr>
              <w:pStyle w:val="20"/>
              <w:framePr w:w="15274" w:h="9230" w:wrap="none" w:vAnchor="page" w:hAnchor="page" w:x="762" w:y="1404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жетілдіру</w:t>
            </w:r>
          </w:p>
        </w:tc>
      </w:tr>
    </w:tbl>
    <w:p w:rsidR="004E2358" w:rsidRDefault="00421CA4">
      <w:pPr>
        <w:pStyle w:val="a5"/>
        <w:framePr w:wrap="none" w:vAnchor="page" w:hAnchor="page" w:x="1151" w:y="10709"/>
        <w:shd w:val="clear" w:color="auto" w:fill="auto"/>
        <w:spacing w:line="220" w:lineRule="exact"/>
      </w:pPr>
      <w:r>
        <w:t>Ф КазНУ 501-01-08. План по улучшению</w:t>
      </w:r>
    </w:p>
    <w:p w:rsidR="004E2358" w:rsidRDefault="004E2358">
      <w:pPr>
        <w:rPr>
          <w:sz w:val="2"/>
          <w:szCs w:val="2"/>
        </w:rPr>
        <w:sectPr w:rsidR="004E23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664"/>
        <w:gridCol w:w="3816"/>
        <w:gridCol w:w="1613"/>
        <w:gridCol w:w="2059"/>
        <w:gridCol w:w="2410"/>
        <w:gridCol w:w="2141"/>
      </w:tblGrid>
      <w:tr w:rsidR="004E235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20" w:lineRule="exact"/>
              <w:jc w:val="center"/>
            </w:pPr>
            <w:r>
              <w:rPr>
                <w:rStyle w:val="2TimesNewRoman"/>
                <w:rFonts w:eastAsia="Calibri"/>
              </w:rPr>
              <w:lastRenderedPageBreak/>
              <w:t>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20" w:lineRule="exact"/>
              <w:jc w:val="both"/>
            </w:pPr>
            <w:r>
              <w:rPr>
                <w:rStyle w:val="2TimesNewRoman"/>
                <w:rFonts w:eastAsia="Calibri"/>
              </w:rPr>
              <w:t>жобаларды жүзеге асыру.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  <w:rPr>
                <w:sz w:val="10"/>
                <w:szCs w:val="10"/>
              </w:rPr>
            </w:pP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E2358">
            <w:pPr>
              <w:framePr w:w="15259" w:h="9043" w:wrap="none" w:vAnchor="page" w:hAnchor="page" w:x="770" w:y="1237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9" w:h="9043" w:wrap="none" w:vAnchor="page" w:hAnchor="page" w:x="770" w:y="1237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Оқу үдерісіне ғылыми зерттеулерді ендіру.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Ғылыми</w:t>
            </w:r>
            <w:r>
              <w:rPr>
                <w:rStyle w:val="2TimesNewRoman"/>
                <w:rFonts w:eastAsia="Calibri"/>
              </w:rPr>
              <w:t xml:space="preserve"> зерттеулер негізінде жаңа оқу курстарын өңдеп </w:t>
            </w:r>
            <w:r>
              <w:rPr>
                <w:rStyle w:val="2TimesNewRoman"/>
                <w:rFonts w:eastAsia="Calibri"/>
              </w:rPr>
              <w:t>шығару жэне апробациялау.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Ендіру актілері,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патенттер,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сертификация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Инновациялық қызмет жэне халықаралық байланыстар жөнінде кафедра меңгерушісінің орынбасары Серікжанова С.С.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Ғылым</w:t>
            </w:r>
            <w:r>
              <w:rPr>
                <w:rStyle w:val="2TimesNewRoman"/>
                <w:rFonts w:eastAsia="Calibri"/>
              </w:rPr>
              <w:t xml:space="preserve"> жэне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әлеуметтік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практика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 xml:space="preserve">байланыстарының жаңа дэрежесін </w:t>
            </w:r>
            <w:r>
              <w:rPr>
                <w:rStyle w:val="2TimesNewRoman"/>
                <w:rFonts w:eastAsia="Calibri"/>
              </w:rPr>
              <w:t>қалыптастыру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20" w:lineRule="exact"/>
              <w:jc w:val="center"/>
            </w:pPr>
            <w:r>
              <w:rPr>
                <w:rStyle w:val="2TimesNewRoman"/>
                <w:rFonts w:eastAsia="Calibri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Әлеуметтік</w:t>
            </w:r>
            <w:r>
              <w:rPr>
                <w:rStyle w:val="2TimesNewRoman"/>
                <w:rFonts w:eastAsia="Calibri"/>
              </w:rPr>
              <w:t>-тәрбиелік қызметті дамыту және қалыптастыру.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Патриоттық адамгершілік қағидалары бар рухани, білекті жэне үйлесімді дамыған жүйені қалыптастыру бойынша іс- шаралар кешенін жүзеге асыру. Студенттік өзін-өзі басқаруды жетілдіру.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Әлеуметтік</w:t>
            </w:r>
            <w:r>
              <w:rPr>
                <w:rStyle w:val="2TimesNewRoman"/>
                <w:rFonts w:eastAsia="Calibri"/>
              </w:rPr>
              <w:t xml:space="preserve"> даму бойынша іс- шараларға қатысу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Оқу-эдістемелік және тәрбиелік қызмет жөніндегі кафедра меңгерушісінің орынбасары Сарыбаева 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Корпоративтік мәдениетті дамыту, тэрбиелік жұмысты қалыптастыру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20" w:lineRule="exact"/>
            </w:pPr>
            <w:r>
              <w:rPr>
                <w:rStyle w:val="2TimesNewRoman"/>
                <w:rFonts w:eastAsia="Calibri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Білім алушылар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контингентін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қалыптастыру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  <w:jc w:val="both"/>
            </w:pPr>
            <w:r>
              <w:rPr>
                <w:rStyle w:val="2TimesNewRoman"/>
                <w:rFonts w:eastAsia="Calibri"/>
              </w:rPr>
              <w:t>Кәсіптік бағдар жұмысын өткізу, веб-сайт жүмысы.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Кәсіптік бағдар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бағдарламалары,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мектеп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оқушыларымен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жұмысты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ұйымдастыру</w:t>
            </w:r>
            <w:r>
              <w:rPr>
                <w:rStyle w:val="2TimesNewRoman"/>
                <w:rFonts w:eastAsia="Calibri"/>
              </w:rPr>
              <w:t>,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ашық есік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күндерін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ұйымдастыру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Кәсіптік бағдар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жұмысына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жауаптылар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Білім беру сапасын арттыру</w:t>
            </w: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20" w:lineRule="exact"/>
            </w:pPr>
            <w:r>
              <w:rPr>
                <w:rStyle w:val="2TimesNewRoman"/>
                <w:rFonts w:eastAsia="Calibri"/>
              </w:rPr>
              <w:t>6'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Кадрлық потенциалды дамыту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Академиялық мобильділік басымдылықтарын қолдана отырып. ПОҚ-тың біліктілігін арттыруды жүзеге асыруды қамтамасыз ету. Кураторлар-эдвайзерлер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ПОҚ-тың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біліктілігін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арттыру,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академиялық</w:t>
            </w:r>
          </w:p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мобильділік.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 xml:space="preserve">Кафедра </w:t>
            </w:r>
            <w:r>
              <w:rPr>
                <w:rStyle w:val="2TimesNewRoman"/>
                <w:rFonts w:eastAsia="Calibri"/>
              </w:rPr>
              <w:t>меңгерушісі Абдирайымова Г.С., әдістемелік бюро мүшесі - Омарова 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9" w:h="9043" w:wrap="none" w:vAnchor="page" w:hAnchor="page" w:x="770" w:y="1237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Дайындық дәрежесін көтеру, жаңа білім ебру технологияларын ендіру</w:t>
            </w:r>
          </w:p>
        </w:tc>
      </w:tr>
    </w:tbl>
    <w:p w:rsidR="004E2358" w:rsidRDefault="00421CA4">
      <w:pPr>
        <w:pStyle w:val="a5"/>
        <w:framePr w:wrap="none" w:vAnchor="page" w:hAnchor="page" w:x="1144" w:y="10542"/>
        <w:shd w:val="clear" w:color="auto" w:fill="auto"/>
        <w:spacing w:line="220" w:lineRule="exact"/>
      </w:pPr>
      <w:r>
        <w:t>Ф КазНУ 501-01-08. План по улучшению</w:t>
      </w:r>
    </w:p>
    <w:p w:rsidR="004E2358" w:rsidRDefault="004E2358">
      <w:pPr>
        <w:rPr>
          <w:sz w:val="2"/>
          <w:szCs w:val="2"/>
        </w:rPr>
        <w:sectPr w:rsidR="004E23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664"/>
        <w:gridCol w:w="3816"/>
        <w:gridCol w:w="1613"/>
        <w:gridCol w:w="2059"/>
        <w:gridCol w:w="2410"/>
        <w:gridCol w:w="2136"/>
      </w:tblGrid>
      <w:tr w:rsidR="004E235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20" w:lineRule="exact"/>
            </w:pPr>
            <w:r>
              <w:rPr>
                <w:rStyle w:val="2TimesNewRoman"/>
                <w:rFonts w:eastAsia="Calibri"/>
              </w:rPr>
              <w:t>мектебінің жұмысьтиа қатысу.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58" w:rsidRDefault="004E2358">
            <w:pPr>
              <w:framePr w:w="15250" w:h="2818" w:wrap="none" w:vAnchor="page" w:hAnchor="page" w:x="703" w:y="1223"/>
              <w:rPr>
                <w:sz w:val="10"/>
                <w:szCs w:val="10"/>
              </w:rPr>
            </w:pPr>
          </w:p>
        </w:tc>
      </w:tr>
      <w:tr w:rsidR="004E2358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after="960" w:line="220" w:lineRule="exact"/>
            </w:pPr>
            <w:r>
              <w:rPr>
                <w:rStyle w:val="2TimesNewRoman"/>
                <w:rFonts w:eastAsia="Calibri"/>
              </w:rPr>
              <w:t>7</w:t>
            </w:r>
          </w:p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before="960" w:line="220" w:lineRule="exact"/>
              <w:jc w:val="center"/>
            </w:pPr>
            <w:r>
              <w:rPr>
                <w:rStyle w:val="2TimesNewRoman"/>
                <w:rFonts w:eastAsia="Calibri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 xml:space="preserve">Халықаралық байланыс </w:t>
            </w:r>
            <w:r>
              <w:rPr>
                <w:rStyle w:val="2TimesNewRoman"/>
                <w:rFonts w:eastAsia="Calibri"/>
              </w:rPr>
              <w:t>аясындағы басымдылықтар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4" w:lineRule="exact"/>
              <w:jc w:val="both"/>
            </w:pPr>
            <w:r>
              <w:rPr>
                <w:rStyle w:val="2TimesNewRoman"/>
                <w:rFonts w:eastAsia="Calibri"/>
              </w:rPr>
              <w:t>Халықаралық аккредитацияға дайындық. Кафедра бағдарламалары мен мамандықтарын халықаралық стандартизациялау, сертификациялау жэне аккредитациялау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2016-2017 оқу жылы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Сертификаттар,</w:t>
            </w:r>
          </w:p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академиялық</w:t>
            </w:r>
          </w:p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8" w:lineRule="exact"/>
            </w:pPr>
            <w:r>
              <w:rPr>
                <w:rStyle w:val="2TimesNewRoman"/>
                <w:rFonts w:eastAsia="Calibri"/>
              </w:rPr>
              <w:t>мобильділік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 xml:space="preserve">Инновациялық қызмет жэне </w:t>
            </w:r>
            <w:r>
              <w:rPr>
                <w:rStyle w:val="2TimesNewRoman"/>
                <w:rFonts w:eastAsia="Calibri"/>
              </w:rPr>
              <w:t>халықаралық байланыстар жөнінде кафедра меңгерушісінің орынбасары Серікжанова С.С.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358" w:rsidRDefault="00421CA4">
            <w:pPr>
              <w:pStyle w:val="20"/>
              <w:framePr w:w="15250" w:h="2818" w:wrap="none" w:vAnchor="page" w:hAnchor="page" w:x="703" w:y="1223"/>
              <w:shd w:val="clear" w:color="auto" w:fill="auto"/>
              <w:spacing w:line="274" w:lineRule="exact"/>
            </w:pPr>
            <w:r>
              <w:rPr>
                <w:rStyle w:val="2TimesNewRoman"/>
                <w:rFonts w:eastAsia="Calibri"/>
              </w:rPr>
              <w:t>Университетті іштей демеудің қазіргі жүйесін, оның имидждік қызметін жэне халықаралық жайғастырылуын қалыптастыру.</w:t>
            </w:r>
          </w:p>
        </w:tc>
      </w:tr>
    </w:tbl>
    <w:p w:rsidR="004E2358" w:rsidRDefault="00421CA4">
      <w:pPr>
        <w:pStyle w:val="22"/>
        <w:framePr w:w="4339" w:h="620" w:hRule="exact" w:wrap="none" w:vAnchor="page" w:hAnchor="page" w:x="2489" w:y="5387"/>
        <w:shd w:val="clear" w:color="auto" w:fill="auto"/>
      </w:pPr>
      <w:bookmarkStart w:id="2" w:name="bookmark1"/>
      <w:r>
        <w:t>Әлеуметтану және әлеуметтік жүмыс кафедрасының меңгерушіс</w:t>
      </w:r>
      <w:r>
        <w:t>і, профессор</w:t>
      </w:r>
      <w:bookmarkEnd w:id="2"/>
    </w:p>
    <w:p w:rsidR="004E2358" w:rsidRDefault="00404AF7">
      <w:pPr>
        <w:framePr w:wrap="none" w:vAnchor="page" w:hAnchor="page" w:x="10073" w:y="5149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71525" cy="1228725"/>
            <wp:effectExtent l="0" t="0" r="9525" b="9525"/>
            <wp:docPr id="1" name="Рисунок 1" descr="C:\Users\sarybaeva\Desktop\Факультет ФФиП, кафедра соц. и соц.раб\Өмірхан 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ybaeva\Desktop\Факультет ФФиП, кафедра соц. и соц.раб\Өмірхан А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58" w:rsidRDefault="00421CA4">
      <w:pPr>
        <w:pStyle w:val="22"/>
        <w:framePr w:wrap="none" w:vAnchor="page" w:hAnchor="page" w:x="13418" w:y="5706"/>
        <w:shd w:val="clear" w:color="auto" w:fill="auto"/>
        <w:spacing w:line="240" w:lineRule="exact"/>
      </w:pPr>
      <w:bookmarkStart w:id="3" w:name="bookmark2"/>
      <w:r>
        <w:t>Абдирайымова Г.С.</w:t>
      </w:r>
      <w:bookmarkEnd w:id="3"/>
    </w:p>
    <w:p w:rsidR="004E2358" w:rsidRDefault="00421CA4">
      <w:pPr>
        <w:pStyle w:val="20"/>
        <w:framePr w:wrap="none" w:vAnchor="page" w:hAnchor="page" w:x="1097" w:y="10532"/>
        <w:shd w:val="clear" w:color="auto" w:fill="auto"/>
        <w:spacing w:line="220" w:lineRule="exact"/>
      </w:pPr>
      <w:r>
        <w:t>Ф КазНУ 501-01-08. План по улучшению</w:t>
      </w:r>
    </w:p>
    <w:p w:rsidR="004E2358" w:rsidRDefault="004E2358">
      <w:pPr>
        <w:rPr>
          <w:sz w:val="2"/>
          <w:szCs w:val="2"/>
        </w:rPr>
      </w:pPr>
    </w:p>
    <w:sectPr w:rsidR="004E235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A4" w:rsidRDefault="00421CA4">
      <w:r>
        <w:separator/>
      </w:r>
    </w:p>
  </w:endnote>
  <w:endnote w:type="continuationSeparator" w:id="0">
    <w:p w:rsidR="00421CA4" w:rsidRDefault="004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A4" w:rsidRDefault="00421CA4"/>
  </w:footnote>
  <w:footnote w:type="continuationSeparator" w:id="0">
    <w:p w:rsidR="00421CA4" w:rsidRDefault="00421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58"/>
    <w:rsid w:val="00404AF7"/>
    <w:rsid w:val="00421CA4"/>
    <w:rsid w:val="004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1B20-EFFB-4F0E-8BE7-C902FA0A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character" w:customStyle="1" w:styleId="2TimesNewRoman13pt">
    <w:name w:val="Основной текст (2) + Times New Roman;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217pt0pt">
    <w:name w:val="Основной текст (2) + 17 pt;Полужирный;Интервал 0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kk-KZ" w:eastAsia="kk-KZ" w:bidi="kk-KZ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8" w:lineRule="exac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Сарыбаева Индира</dc:creator>
  <cp:lastModifiedBy>Сарыбаева Индира</cp:lastModifiedBy>
  <cp:revision>2</cp:revision>
  <dcterms:created xsi:type="dcterms:W3CDTF">2017-06-30T10:08:00Z</dcterms:created>
  <dcterms:modified xsi:type="dcterms:W3CDTF">2017-06-30T10:08:00Z</dcterms:modified>
</cp:coreProperties>
</file>